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12E" w:rsidRDefault="0090012E" w:rsidP="009001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ПЛАН РАБОТЫ ШКОЛЫ ПО ПРОТИВОДЕЙСТВИЮ ТЕРРОРИЗМУ И ЭКСТРЕМИЗМУ</w:t>
      </w:r>
    </w:p>
    <w:p w:rsidR="0090012E" w:rsidRDefault="0090012E" w:rsidP="009001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(20</w:t>
      </w:r>
      <w:r w:rsidR="001E5528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_/20</w:t>
      </w:r>
      <w:r w:rsidR="001E5528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_ учебный год)</w:t>
      </w:r>
    </w:p>
    <w:p w:rsidR="0090012E" w:rsidRDefault="0090012E" w:rsidP="009001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90"/>
        <w:jc w:val="center"/>
        <w:rPr>
          <w:rFonts w:ascii="Times New Roman" w:hAnsi="Times New Roman"/>
          <w:sz w:val="24"/>
          <w:szCs w:val="24"/>
        </w:rPr>
      </w:pPr>
    </w:p>
    <w:tbl>
      <w:tblPr>
        <w:tblW w:w="9360" w:type="dxa"/>
        <w:jc w:val="center"/>
        <w:tblCellSpacing w:w="-8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18"/>
        <w:gridCol w:w="5114"/>
        <w:gridCol w:w="2628"/>
      </w:tblGrid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6B9F">
              <w:rPr>
                <w:rFonts w:ascii="Times New Roman" w:hAnsi="Times New Roman"/>
                <w:b/>
                <w:bCs/>
                <w:sz w:val="24"/>
                <w:szCs w:val="24"/>
              </w:rPr>
              <w:t>Срок</w:t>
            </w: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6B9F">
              <w:rPr>
                <w:rFonts w:ascii="Times New Roman" w:hAnsi="Times New Roman"/>
                <w:b/>
                <w:bCs/>
                <w:sz w:val="24"/>
                <w:szCs w:val="24"/>
              </w:rPr>
              <w:t>проведения</w:t>
            </w: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6B9F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6B9F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90012E" w:rsidRPr="00B46B9F" w:rsidTr="00974D14">
        <w:trPr>
          <w:trHeight w:val="1815"/>
          <w:tblCellSpacing w:w="-8" w:type="dxa"/>
          <w:jc w:val="center"/>
        </w:trPr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 xml:space="preserve">Перед каждым уроком, </w:t>
            </w:r>
            <w:proofErr w:type="spellStart"/>
            <w:r w:rsidRPr="00B46B9F">
              <w:rPr>
                <w:rFonts w:ascii="Times New Roman" w:hAnsi="Times New Roman"/>
                <w:sz w:val="24"/>
                <w:szCs w:val="24"/>
              </w:rPr>
              <w:t>внеучебным</w:t>
            </w:r>
            <w:proofErr w:type="spellEnd"/>
            <w:r w:rsidRPr="00B46B9F">
              <w:rPr>
                <w:rFonts w:ascii="Times New Roman" w:hAnsi="Times New Roman"/>
                <w:sz w:val="24"/>
                <w:szCs w:val="24"/>
              </w:rPr>
              <w:t xml:space="preserve"> и внеклассным мероприятием</w:t>
            </w: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Визуальная проверка помещения на наличие подозрительных предметов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 xml:space="preserve">Работник, проводящий занятие, </w:t>
            </w:r>
            <w:proofErr w:type="spellStart"/>
            <w:r w:rsidRPr="00B46B9F">
              <w:rPr>
                <w:rFonts w:ascii="Times New Roman" w:hAnsi="Times New Roman"/>
                <w:sz w:val="24"/>
                <w:szCs w:val="24"/>
              </w:rPr>
              <w:t>внеучебное</w:t>
            </w:r>
            <w:proofErr w:type="spellEnd"/>
            <w:r w:rsidRPr="00B46B9F">
              <w:rPr>
                <w:rFonts w:ascii="Times New Roman" w:hAnsi="Times New Roman"/>
                <w:sz w:val="24"/>
                <w:szCs w:val="24"/>
              </w:rPr>
              <w:t xml:space="preserve"> или внеклассное мероприятие</w:t>
            </w:r>
          </w:p>
        </w:tc>
      </w:tr>
      <w:tr w:rsidR="0090012E" w:rsidRPr="00B46B9F" w:rsidTr="00974D14">
        <w:trPr>
          <w:trHeight w:val="120"/>
          <w:tblCellSpacing w:w="-8" w:type="dxa"/>
          <w:jc w:val="center"/>
        </w:trPr>
        <w:tc>
          <w:tcPr>
            <w:tcW w:w="9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72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Осмотр здания, территории, спортивных площадок на предмет обнаружения подозрительных предметов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Сотрудники охраны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Осмотр ограждений, ворот, калиток, запасных выходов, замков, запоров, решеток на предмет их целостности и исправности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Сотрудники охраны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Проверка исправности работы системы оповещения, тревожной сигнализации, пожарной сигнализации и других инженерных систем жизнеобеспечения (</w:t>
            </w:r>
            <w:proofErr w:type="spellStart"/>
            <w:r w:rsidRPr="00B46B9F">
              <w:rPr>
                <w:rFonts w:ascii="Times New Roman" w:hAnsi="Times New Roman"/>
                <w:sz w:val="24"/>
                <w:szCs w:val="24"/>
              </w:rPr>
              <w:t>дымоудаления</w:t>
            </w:r>
            <w:proofErr w:type="spellEnd"/>
            <w:r w:rsidRPr="00B46B9F">
              <w:rPr>
                <w:rFonts w:ascii="Times New Roman" w:hAnsi="Times New Roman"/>
                <w:sz w:val="24"/>
                <w:szCs w:val="24"/>
              </w:rPr>
              <w:t>, автоматического пожаротушения и т.п.)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 w:rsidR="00726706">
              <w:rPr>
                <w:rFonts w:ascii="Times New Roman" w:hAnsi="Times New Roman"/>
                <w:sz w:val="24"/>
                <w:szCs w:val="24"/>
              </w:rPr>
              <w:t>АХЧ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Контроль работы сотрудников охраны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 w:rsidR="00726706">
              <w:rPr>
                <w:rFonts w:ascii="Times New Roman" w:hAnsi="Times New Roman"/>
                <w:sz w:val="24"/>
                <w:szCs w:val="24"/>
              </w:rPr>
              <w:t>АХЧ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Контроль соблюдения пропускного режима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Дежурный администратор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Проверка целостности и работоспособности систем водо- и теплоснабжения, канализации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Слесарь-сантехник</w:t>
            </w:r>
          </w:p>
        </w:tc>
      </w:tr>
      <w:tr w:rsidR="0090012E" w:rsidRPr="00B46B9F" w:rsidTr="00974D14">
        <w:trPr>
          <w:trHeight w:val="120"/>
          <w:tblCellSpacing w:w="-8" w:type="dxa"/>
          <w:jc w:val="center"/>
        </w:trPr>
        <w:tc>
          <w:tcPr>
            <w:tcW w:w="9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Осмотр ограждений, ворот, калиток, запасных выходов, замков, запоров, решеток на предмет их целостности и исправности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 w:rsidR="00726706">
              <w:rPr>
                <w:rFonts w:ascii="Times New Roman" w:hAnsi="Times New Roman"/>
                <w:sz w:val="24"/>
                <w:szCs w:val="24"/>
              </w:rPr>
              <w:t>АХЧ</w:t>
            </w:r>
          </w:p>
        </w:tc>
      </w:tr>
      <w:tr w:rsidR="0090012E" w:rsidRPr="00B46B9F" w:rsidTr="00974D14">
        <w:trPr>
          <w:trHeight w:val="930"/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 xml:space="preserve">Осмотр неиспользуемых помещений (щитовых, чердаков, подвалов и т. п.) на предмет обнаружения подозрительных </w:t>
            </w:r>
            <w:r w:rsidRPr="00B46B9F">
              <w:rPr>
                <w:rFonts w:ascii="Times New Roman" w:hAnsi="Times New Roman"/>
                <w:sz w:val="24"/>
                <w:szCs w:val="24"/>
              </w:rPr>
              <w:lastRenderedPageBreak/>
              <w:t>предметов</w:t>
            </w: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lastRenderedPageBreak/>
              <w:t>Заместитель директора по АХЧ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12E" w:rsidRPr="00B46B9F" w:rsidTr="00974D14">
        <w:trPr>
          <w:trHeight w:val="120"/>
          <w:tblCellSpacing w:w="-8" w:type="dxa"/>
          <w:jc w:val="center"/>
        </w:trPr>
        <w:tc>
          <w:tcPr>
            <w:tcW w:w="9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Ситуационно</w:t>
            </w: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Контроль выполнения настоящего плана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Оповещение работников и учащихся школы об угрозе возникновения ЧС и проведение эвакуации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Изучение Положений, Инструкций, Памяток и другой документации по обеспечению безопасности в школе с вновь прибывшими работниками в течение недели после поступления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726706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Ознакомление вновь прибывших учащихся с памятками и инструкциями по обеспечению безопасности в течение недели после зачисления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Классный руководитель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Ознакомление родителей (законных представителей) учащихся с пропускным режимом, правилами посещения работников школы и иной документацией по обеспечению личной безопасности учащихся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Секретарь учебной части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Документационное обеспечение (издание необходимых приказов и распоряжений, утверждение планов, графиков и т.п.) безопасности массовых мероприятий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Директор, заместители директора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Ознакомление участников (работников, учащихся и их родителей) массовых мероприятий с необходимой документацией по обеспечению безопасности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Назначенные лица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Документационное обеспечение (издание необходимых приказов и распоряжений, утверждение планов, графиков и т.п.) выездных мероприятий для учащихся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Директор, заместители директора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Ознакомление участников (работников, учащихся и их родителей) выездных мероприятий для учащихся с необходимой документацией по обеспечению безопасности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Назначенные лица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 xml:space="preserve">Документационное обеспечение (издание </w:t>
            </w:r>
            <w:r w:rsidRPr="00B46B9F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необходимых приказов и распоряжений, утверждение планов, графиков и т.п.) безопасности ремонтных работ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Директор, </w:t>
            </w:r>
            <w:r w:rsidRPr="00B46B9F">
              <w:rPr>
                <w:rFonts w:ascii="Times New Roman" w:hAnsi="Times New Roman"/>
                <w:sz w:val="24"/>
                <w:szCs w:val="24"/>
              </w:rPr>
              <w:lastRenderedPageBreak/>
              <w:t>заместитель директора по АХЧ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Ознакомление участников (работников и привлеченных лиц) ремонтных работ с необходимой документацией по обеспечению безопасности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Назначенные лица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Разработка и корректировка Паспорта безопасности школы и иной документации (памяток, планов, инструкций) по обеспечению безопасности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706" w:rsidRDefault="00726706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90012E" w:rsidRPr="00726706" w:rsidRDefault="00726706" w:rsidP="007267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 ОБЖ</w:t>
            </w:r>
          </w:p>
        </w:tc>
      </w:tr>
      <w:tr w:rsidR="0090012E" w:rsidRPr="00B46B9F" w:rsidTr="00974D14">
        <w:trPr>
          <w:trHeight w:val="120"/>
          <w:tblCellSpacing w:w="-8" w:type="dxa"/>
          <w:jc w:val="center"/>
        </w:trPr>
        <w:tc>
          <w:tcPr>
            <w:tcW w:w="91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Проведение КШУ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Директор</w:t>
            </w:r>
            <w:r w:rsidR="00726706">
              <w:rPr>
                <w:rFonts w:ascii="Times New Roman" w:hAnsi="Times New Roman"/>
                <w:sz w:val="24"/>
                <w:szCs w:val="24"/>
              </w:rPr>
              <w:t xml:space="preserve"> Преподаватель ОБЖ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Документационное обеспечение (издание необходимых приказов, утверждение планов, графиков и т.п.) безопасности образовательного процесса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Проведение организационных мероприятий по обеспечению дополнительных мер безопасности при проведении «Дня знаний»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Заместител</w:t>
            </w:r>
            <w:r w:rsidR="00726706">
              <w:rPr>
                <w:rFonts w:ascii="Times New Roman" w:hAnsi="Times New Roman"/>
                <w:sz w:val="24"/>
                <w:szCs w:val="24"/>
              </w:rPr>
              <w:t>и директора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Обеспечение дополнительных мер безопасности при проведении «Дня знаний»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Заместител</w:t>
            </w:r>
            <w:r w:rsidR="00726706">
              <w:rPr>
                <w:rFonts w:ascii="Times New Roman" w:hAnsi="Times New Roman"/>
                <w:sz w:val="24"/>
                <w:szCs w:val="24"/>
              </w:rPr>
              <w:t>и директора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Встреча учащихся с представителями МЧС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Беседа с учащимися о последствиях ложных сообщений о готовящихся террористических актах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Проведение плановой эвакуации учащихся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726706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 ОБЖ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Встреча учащихся с представителями ФСБ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Проведение организационных мероприятий по обеспечению безопасности при праздновании «Дня народного единства»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Заместител</w:t>
            </w:r>
            <w:r w:rsidR="00726706">
              <w:rPr>
                <w:rFonts w:ascii="Times New Roman" w:hAnsi="Times New Roman"/>
                <w:sz w:val="24"/>
                <w:szCs w:val="24"/>
              </w:rPr>
              <w:t>и директора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Обеспечение дополнительных мер безопасности при праздновании «Дня народного единства»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726706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Заместители</w:t>
            </w:r>
            <w:r w:rsidR="0090012E" w:rsidRPr="00B46B9F">
              <w:rPr>
                <w:rFonts w:ascii="Times New Roman" w:hAnsi="Times New Roman"/>
                <w:sz w:val="24"/>
                <w:szCs w:val="24"/>
              </w:rPr>
              <w:t xml:space="preserve"> директора 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Проведение организационных мероприятий и обеспечение дополнительных мер безопасности новогодних мероприятий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</w:t>
            </w:r>
            <w:r w:rsidR="00726706">
              <w:rPr>
                <w:rFonts w:ascii="Times New Roman" w:hAnsi="Times New Roman"/>
                <w:sz w:val="24"/>
                <w:szCs w:val="24"/>
              </w:rPr>
              <w:t>воспитательной работе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</w:p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Встреча учащихся с представителями ОВД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Обеспечение дополнительных мер безопасности в новогодние праздничные и выходные дни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726706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Проведение организационных мероприятий и обеспечение дополнительных мер безопасности праздника «День защитника Отечества»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726706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Преподаватель ОБЖ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Проведение организационных мероприятий и обеспечение дополнительных мер безопасности праздника «Международный женский день»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FC2E02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Заместители</w:t>
            </w:r>
            <w:r w:rsidR="0090012E" w:rsidRPr="00B46B9F">
              <w:rPr>
                <w:rFonts w:ascii="Times New Roman" w:hAnsi="Times New Roman"/>
                <w:sz w:val="24"/>
                <w:szCs w:val="24"/>
              </w:rPr>
              <w:t xml:space="preserve"> директора 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Встреча учащихся с представителями ГПС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Заместитель директора по воспитательной работе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Проведение организационных мероприятий и обеспечение дополнительных мер безопасности праздника «Последний звонок»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726706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Заместители</w:t>
            </w:r>
            <w:r w:rsidR="0090012E" w:rsidRPr="00B46B9F">
              <w:rPr>
                <w:rFonts w:ascii="Times New Roman" w:hAnsi="Times New Roman"/>
                <w:sz w:val="24"/>
                <w:szCs w:val="24"/>
              </w:rPr>
              <w:t xml:space="preserve"> директора </w:t>
            </w:r>
          </w:p>
        </w:tc>
      </w:tr>
      <w:tr w:rsidR="0090012E" w:rsidRPr="00B46B9F" w:rsidTr="00974D14">
        <w:trPr>
          <w:tblCellSpacing w:w="-8" w:type="dxa"/>
          <w:jc w:val="center"/>
        </w:trPr>
        <w:tc>
          <w:tcPr>
            <w:tcW w:w="1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left="-45" w:right="90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4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90012E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B9F">
              <w:rPr>
                <w:rFonts w:ascii="Times New Roman" w:hAnsi="Times New Roman"/>
                <w:sz w:val="24"/>
                <w:szCs w:val="24"/>
              </w:rPr>
              <w:t>Проведение организационных мероприятий и обеспечение дополнительных мер безопасности на выпускных вечерах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0012E" w:rsidRPr="00B46B9F" w:rsidRDefault="00726706" w:rsidP="00974D14">
            <w:pPr>
              <w:widowControl w:val="0"/>
              <w:autoSpaceDE w:val="0"/>
              <w:autoSpaceDN w:val="0"/>
              <w:adjustRightInd w:val="0"/>
              <w:spacing w:after="195" w:line="240" w:lineRule="auto"/>
              <w:ind w:right="90" w:firstLine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Заместители</w:t>
            </w:r>
            <w:r w:rsidR="0090012E" w:rsidRPr="00B46B9F">
              <w:rPr>
                <w:rFonts w:ascii="Times New Roman" w:hAnsi="Times New Roman"/>
                <w:sz w:val="24"/>
                <w:szCs w:val="24"/>
              </w:rPr>
              <w:t xml:space="preserve"> директора </w:t>
            </w:r>
          </w:p>
        </w:tc>
      </w:tr>
    </w:tbl>
    <w:p w:rsidR="0090012E" w:rsidRDefault="0090012E" w:rsidP="0090012E">
      <w:pPr>
        <w:widowControl w:val="0"/>
        <w:autoSpaceDE w:val="0"/>
        <w:autoSpaceDN w:val="0"/>
        <w:adjustRightInd w:val="0"/>
        <w:spacing w:after="0" w:line="240" w:lineRule="auto"/>
        <w:ind w:right="90"/>
        <w:jc w:val="both"/>
        <w:rPr>
          <w:rFonts w:ascii="Times New Roman" w:hAnsi="Times New Roman"/>
          <w:sz w:val="24"/>
          <w:szCs w:val="24"/>
        </w:rPr>
      </w:pPr>
    </w:p>
    <w:p w:rsidR="0090012E" w:rsidRDefault="0090012E" w:rsidP="0090012E"/>
    <w:p w:rsidR="00D1618F" w:rsidRPr="00FC2E02" w:rsidRDefault="001E5528">
      <w:pPr>
        <w:rPr>
          <w:sz w:val="28"/>
          <w:szCs w:val="28"/>
        </w:rPr>
      </w:pPr>
      <w:r>
        <w:rPr>
          <w:sz w:val="28"/>
          <w:szCs w:val="28"/>
        </w:rPr>
        <w:t>Директор МБОУ «</w:t>
      </w:r>
      <w:proofErr w:type="spellStart"/>
      <w:r>
        <w:rPr>
          <w:sz w:val="28"/>
          <w:szCs w:val="28"/>
        </w:rPr>
        <w:t>Кильдуразовская</w:t>
      </w:r>
      <w:proofErr w:type="spellEnd"/>
      <w:r>
        <w:rPr>
          <w:sz w:val="28"/>
          <w:szCs w:val="28"/>
        </w:rPr>
        <w:t xml:space="preserve"> ООШ»             А.В. Хакимов</w:t>
      </w:r>
      <w:bookmarkStart w:id="0" w:name="_GoBack"/>
      <w:bookmarkEnd w:id="0"/>
    </w:p>
    <w:sectPr w:rsidR="00D1618F" w:rsidRPr="00FC2E02" w:rsidSect="003C1835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012E"/>
    <w:rsid w:val="001E5528"/>
    <w:rsid w:val="00443E5C"/>
    <w:rsid w:val="00726706"/>
    <w:rsid w:val="007A15E8"/>
    <w:rsid w:val="0090012E"/>
    <w:rsid w:val="00D1618F"/>
    <w:rsid w:val="00F55A03"/>
    <w:rsid w:val="00FC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055BFF-E8CB-47A1-9A8B-EE2359439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2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cp:keywords/>
  <dc:description/>
  <cp:lastModifiedBy>КИЛЬДУРАЗОВСКАЯ ООШ</cp:lastModifiedBy>
  <cp:revision>6</cp:revision>
  <cp:lastPrinted>2013-02-19T03:55:00Z</cp:lastPrinted>
  <dcterms:created xsi:type="dcterms:W3CDTF">2013-02-18T12:10:00Z</dcterms:created>
  <dcterms:modified xsi:type="dcterms:W3CDTF">2025-03-26T05:47:00Z</dcterms:modified>
</cp:coreProperties>
</file>